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FEED" w14:textId="77777777" w:rsidR="002860FE" w:rsidRPr="00C91228" w:rsidRDefault="00731C94" w:rsidP="002860FE">
      <w:pPr>
        <w:pStyle w:val="Heading1"/>
        <w:spacing w:before="0" w:after="280" w:line="240" w:lineRule="auto"/>
        <w:jc w:val="center"/>
        <w:rPr>
          <w:rFonts w:cstheme="majorHAnsi"/>
          <w:i/>
          <w:color w:val="000000"/>
          <w:sz w:val="24"/>
          <w:szCs w:val="24"/>
          <w:lang w:val="bs-Latn-BA"/>
        </w:rPr>
      </w:pPr>
      <w:r w:rsidRPr="00C91228">
        <w:rPr>
          <w:rFonts w:cstheme="majorHAnsi"/>
          <w:i/>
          <w:color w:val="000000"/>
          <w:sz w:val="24"/>
          <w:szCs w:val="24"/>
          <w:lang w:val="bs-Latn-BA"/>
        </w:rPr>
        <w:t>Upitnik</w:t>
      </w:r>
    </w:p>
    <w:p w14:paraId="0EDAF064" w14:textId="493C94AD" w:rsidR="00EC28D8" w:rsidRPr="00C91228" w:rsidRDefault="00731C94" w:rsidP="002860FE">
      <w:pPr>
        <w:pStyle w:val="Heading1"/>
        <w:spacing w:before="0" w:after="280" w:line="240" w:lineRule="auto"/>
        <w:jc w:val="both"/>
        <w:rPr>
          <w:rFonts w:cstheme="majorHAnsi"/>
          <w:i/>
          <w:color w:val="000000"/>
          <w:sz w:val="24"/>
          <w:szCs w:val="24"/>
          <w:lang w:val="bs-Latn-BA"/>
        </w:rPr>
      </w:pPr>
      <w:r w:rsidRPr="00C91228">
        <w:rPr>
          <w:rFonts w:cstheme="majorHAnsi"/>
          <w:b w:val="0"/>
          <w:color w:val="000000"/>
          <w:sz w:val="24"/>
          <w:szCs w:val="24"/>
          <w:lang w:val="bs-Latn-BA"/>
        </w:rPr>
        <w:t xml:space="preserve">za odabir jedinica lokalne samouprave za učešće u okviru pilot aktivnosti projekta koji zajednički pripremaju i namjeravaju da kandiduju </w:t>
      </w:r>
      <w:r w:rsidR="00C91228" w:rsidRPr="00C91228">
        <w:rPr>
          <w:rFonts w:cstheme="majorHAnsi"/>
          <w:b w:val="0"/>
          <w:i/>
          <w:color w:val="000000"/>
          <w:sz w:val="24"/>
          <w:szCs w:val="24"/>
          <w:lang w:val="bs-Latn-BA"/>
        </w:rPr>
        <w:t>Savez op</w:t>
      </w:r>
      <w:r w:rsidR="00C91228">
        <w:rPr>
          <w:rFonts w:cstheme="majorHAnsi"/>
          <w:b w:val="0"/>
          <w:i/>
          <w:color w:val="000000"/>
          <w:sz w:val="24"/>
          <w:szCs w:val="24"/>
          <w:lang w:val="bs-Latn-BA"/>
        </w:rPr>
        <w:t>ćina</w:t>
      </w:r>
      <w:r w:rsidR="00C91228" w:rsidRPr="00C91228">
        <w:rPr>
          <w:rFonts w:cstheme="majorHAnsi"/>
          <w:b w:val="0"/>
          <w:i/>
          <w:color w:val="000000"/>
          <w:sz w:val="24"/>
          <w:szCs w:val="24"/>
          <w:lang w:val="bs-Latn-BA"/>
        </w:rPr>
        <w:t xml:space="preserve"> i gradova F</w:t>
      </w:r>
      <w:r w:rsidR="00E32FB6">
        <w:rPr>
          <w:rFonts w:cstheme="majorHAnsi"/>
          <w:b w:val="0"/>
          <w:i/>
          <w:color w:val="000000"/>
          <w:sz w:val="24"/>
          <w:szCs w:val="24"/>
          <w:lang w:val="bs-Latn-BA"/>
        </w:rPr>
        <w:t xml:space="preserve">ederacije </w:t>
      </w:r>
      <w:r w:rsidR="00C91228" w:rsidRPr="00C91228">
        <w:rPr>
          <w:rFonts w:cstheme="majorHAnsi"/>
          <w:b w:val="0"/>
          <w:i/>
          <w:color w:val="000000"/>
          <w:sz w:val="24"/>
          <w:szCs w:val="24"/>
          <w:lang w:val="bs-Latn-BA"/>
        </w:rPr>
        <w:t>B</w:t>
      </w:r>
      <w:r w:rsidR="00E32FB6">
        <w:rPr>
          <w:rFonts w:cstheme="majorHAnsi"/>
          <w:b w:val="0"/>
          <w:i/>
          <w:color w:val="000000"/>
          <w:sz w:val="24"/>
          <w:szCs w:val="24"/>
          <w:lang w:val="bs-Latn-BA"/>
        </w:rPr>
        <w:t xml:space="preserve">osne </w:t>
      </w:r>
      <w:r w:rsidR="00C91228" w:rsidRPr="00C91228">
        <w:rPr>
          <w:rFonts w:cstheme="majorHAnsi"/>
          <w:b w:val="0"/>
          <w:i/>
          <w:color w:val="000000"/>
          <w:sz w:val="24"/>
          <w:szCs w:val="24"/>
          <w:lang w:val="bs-Latn-BA"/>
        </w:rPr>
        <w:t>i</w:t>
      </w:r>
      <w:r w:rsidR="00E32FB6">
        <w:rPr>
          <w:rFonts w:cstheme="majorHAnsi"/>
          <w:b w:val="0"/>
          <w:i/>
          <w:color w:val="000000"/>
          <w:sz w:val="24"/>
          <w:szCs w:val="24"/>
          <w:lang w:val="bs-Latn-BA"/>
        </w:rPr>
        <w:t xml:space="preserve"> </w:t>
      </w:r>
      <w:r w:rsidR="00C91228" w:rsidRPr="00C91228">
        <w:rPr>
          <w:rFonts w:cstheme="majorHAnsi"/>
          <w:b w:val="0"/>
          <w:i/>
          <w:color w:val="000000"/>
          <w:sz w:val="24"/>
          <w:szCs w:val="24"/>
          <w:lang w:val="bs-Latn-BA"/>
        </w:rPr>
        <w:t>H</w:t>
      </w:r>
      <w:r w:rsidR="00E32FB6">
        <w:rPr>
          <w:rFonts w:cstheme="majorHAnsi"/>
          <w:b w:val="0"/>
          <w:i/>
          <w:color w:val="000000"/>
          <w:sz w:val="24"/>
          <w:szCs w:val="24"/>
          <w:lang w:val="bs-Latn-BA"/>
        </w:rPr>
        <w:t>ercegovine</w:t>
      </w:r>
      <w:r w:rsidR="00C91228">
        <w:rPr>
          <w:rFonts w:cstheme="majorHAnsi"/>
          <w:b w:val="0"/>
          <w:i/>
          <w:color w:val="000000"/>
          <w:sz w:val="24"/>
          <w:szCs w:val="24"/>
          <w:lang w:val="bs-Latn-BA"/>
        </w:rPr>
        <w:t>,</w:t>
      </w:r>
      <w:r w:rsidR="00C91228" w:rsidRPr="00C91228">
        <w:rPr>
          <w:rFonts w:cstheme="majorHAnsi"/>
          <w:b w:val="0"/>
          <w:color w:val="000000"/>
          <w:sz w:val="24"/>
          <w:szCs w:val="24"/>
          <w:lang w:val="bs-Latn-BA"/>
        </w:rPr>
        <w:t xml:space="preserve"> </w:t>
      </w:r>
      <w:r w:rsidRPr="00C91228">
        <w:rPr>
          <w:rFonts w:cstheme="majorHAnsi"/>
          <w:b w:val="0"/>
          <w:i/>
          <w:color w:val="000000"/>
          <w:sz w:val="24"/>
          <w:szCs w:val="24"/>
          <w:lang w:val="bs-Latn-BA"/>
        </w:rPr>
        <w:t>Savez opština i gradova Republike Srpske, Zajednica opština Crne Gore i Grad Makarska</w:t>
      </w:r>
      <w:r w:rsidRPr="00C91228">
        <w:rPr>
          <w:rFonts w:cstheme="majorHAnsi"/>
          <w:b w:val="0"/>
          <w:color w:val="000000"/>
          <w:sz w:val="24"/>
          <w:szCs w:val="24"/>
          <w:lang w:val="bs-Latn-BA"/>
        </w:rPr>
        <w:t xml:space="preserve"> u okviru Drugog Javnog poziva za dostavljanje projektnih prijedloga Programa Prekogranične saradnje Hrvatska-BiH-Crna Gora 2021-2027.</w:t>
      </w:r>
    </w:p>
    <w:p w14:paraId="0EDAF065" w14:textId="3B665E57" w:rsidR="00EC28D8" w:rsidRPr="00C91228" w:rsidRDefault="00731C94">
      <w:pPr>
        <w:spacing w:before="280" w:after="280" w:line="240" w:lineRule="auto"/>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 xml:space="preserve">Molimo vas da pažljivo popunite ovaj </w:t>
      </w:r>
      <w:r w:rsidR="002860FE" w:rsidRPr="00C91228">
        <w:rPr>
          <w:rFonts w:asciiTheme="majorHAnsi" w:eastAsia="Calibri" w:hAnsiTheme="majorHAnsi" w:cstheme="majorHAnsi"/>
          <w:sz w:val="24"/>
          <w:szCs w:val="24"/>
          <w:lang w:val="bs-Latn-BA"/>
        </w:rPr>
        <w:t>U</w:t>
      </w:r>
      <w:r w:rsidRPr="00C91228">
        <w:rPr>
          <w:rFonts w:asciiTheme="majorHAnsi" w:eastAsia="Calibri" w:hAnsiTheme="majorHAnsi" w:cstheme="majorHAnsi"/>
          <w:sz w:val="24"/>
          <w:szCs w:val="24"/>
          <w:lang w:val="bs-Latn-BA"/>
        </w:rPr>
        <w:t xml:space="preserve">pitnik. Vaši odgovori će pomoći u procjeni spremnosti i kapaciteta za učešće u pilot aktivnostima u okviru </w:t>
      </w:r>
      <w:r w:rsidR="00511F8B" w:rsidRPr="00C91228">
        <w:rPr>
          <w:rFonts w:asciiTheme="majorHAnsi" w:eastAsia="Calibri" w:hAnsiTheme="majorHAnsi" w:cstheme="majorHAnsi"/>
          <w:sz w:val="24"/>
          <w:szCs w:val="24"/>
          <w:lang w:val="bs-Latn-BA"/>
        </w:rPr>
        <w:t>P</w:t>
      </w:r>
      <w:r w:rsidRPr="00C91228">
        <w:rPr>
          <w:rFonts w:asciiTheme="majorHAnsi" w:eastAsia="Calibri" w:hAnsiTheme="majorHAnsi" w:cstheme="majorHAnsi"/>
          <w:sz w:val="24"/>
          <w:szCs w:val="24"/>
          <w:lang w:val="bs-Latn-BA"/>
        </w:rPr>
        <w:t xml:space="preserve">rojekta koji će biti kandidovan </w:t>
      </w:r>
      <w:r w:rsidR="00511F8B" w:rsidRPr="00C91228">
        <w:rPr>
          <w:rFonts w:asciiTheme="majorHAnsi" w:eastAsia="Calibri" w:hAnsiTheme="majorHAnsi" w:cstheme="majorHAnsi"/>
          <w:sz w:val="24"/>
          <w:szCs w:val="24"/>
          <w:lang w:val="bs-Latn-BA"/>
        </w:rPr>
        <w:t>sklopu</w:t>
      </w:r>
      <w:r w:rsidRPr="00C91228">
        <w:rPr>
          <w:rFonts w:asciiTheme="majorHAnsi" w:eastAsia="Calibri" w:hAnsiTheme="majorHAnsi" w:cstheme="majorHAnsi"/>
          <w:sz w:val="24"/>
          <w:szCs w:val="24"/>
          <w:lang w:val="bs-Latn-BA"/>
        </w:rPr>
        <w:t xml:space="preserve"> pomenutog Programa.</w:t>
      </w:r>
    </w:p>
    <w:p w14:paraId="0EDAF066" w14:textId="38A7F9F7" w:rsidR="00EC28D8" w:rsidRPr="00C91228" w:rsidRDefault="00731C94">
      <w:pPr>
        <w:pBdr>
          <w:top w:val="nil"/>
          <w:left w:val="nil"/>
          <w:bottom w:val="nil"/>
          <w:right w:val="nil"/>
          <w:between w:val="nil"/>
        </w:pBdr>
        <w:spacing w:before="280" w:after="0" w:line="240" w:lineRule="auto"/>
        <w:ind w:left="360" w:hanging="360"/>
        <w:jc w:val="both"/>
        <w:rPr>
          <w:rFonts w:asciiTheme="majorHAnsi" w:eastAsia="Calibri" w:hAnsiTheme="majorHAnsi" w:cstheme="majorHAnsi"/>
          <w:b/>
          <w:sz w:val="24"/>
          <w:szCs w:val="24"/>
          <w:lang w:val="bs-Latn-BA"/>
        </w:rPr>
      </w:pPr>
      <w:r w:rsidRPr="00C91228">
        <w:rPr>
          <w:rFonts w:asciiTheme="majorHAnsi" w:eastAsia="Calibri" w:hAnsiTheme="majorHAnsi" w:cstheme="majorHAnsi"/>
          <w:b/>
          <w:sz w:val="24"/>
          <w:szCs w:val="24"/>
          <w:lang w:val="bs-Latn-BA"/>
        </w:rPr>
        <w:t>I - OP</w:t>
      </w:r>
      <w:r w:rsidR="00511F8B" w:rsidRPr="00C91228">
        <w:rPr>
          <w:rFonts w:asciiTheme="majorHAnsi" w:eastAsia="Calibri" w:hAnsiTheme="majorHAnsi" w:cstheme="majorHAnsi"/>
          <w:b/>
          <w:sz w:val="24"/>
          <w:szCs w:val="24"/>
          <w:lang w:val="bs-Latn-BA"/>
        </w:rPr>
        <w:t>ĆI</w:t>
      </w:r>
      <w:r w:rsidRPr="00C91228">
        <w:rPr>
          <w:rFonts w:asciiTheme="majorHAnsi" w:eastAsia="Calibri" w:hAnsiTheme="majorHAnsi" w:cstheme="majorHAnsi"/>
          <w:b/>
          <w:sz w:val="24"/>
          <w:szCs w:val="24"/>
          <w:lang w:val="bs-Latn-BA"/>
        </w:rPr>
        <w:t xml:space="preserve"> PODACI O JEDINICI LOKALNE SAMOUPRAVE</w:t>
      </w:r>
    </w:p>
    <w:p w14:paraId="0EDAF068" w14:textId="73DA0DE9" w:rsidR="00EC28D8" w:rsidRPr="00C91228" w:rsidRDefault="00731C94" w:rsidP="00511F8B">
      <w:pPr>
        <w:spacing w:before="240" w:after="240" w:line="240" w:lineRule="auto"/>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Ova sekcija ima za cilj da prikupi osnovne informacije o jedinici lokalne samouprave, kontakt osobi, demografskim podacima i op</w:t>
      </w:r>
      <w:r w:rsidR="00511F8B" w:rsidRPr="00C91228">
        <w:rPr>
          <w:rFonts w:asciiTheme="majorHAnsi" w:eastAsia="Calibri" w:hAnsiTheme="majorHAnsi" w:cstheme="majorHAnsi"/>
          <w:sz w:val="24"/>
          <w:szCs w:val="24"/>
          <w:lang w:val="bs-Latn-BA"/>
        </w:rPr>
        <w:t>ćem</w:t>
      </w:r>
      <w:r w:rsidRPr="00C91228">
        <w:rPr>
          <w:rFonts w:asciiTheme="majorHAnsi" w:eastAsia="Calibri" w:hAnsiTheme="majorHAnsi" w:cstheme="majorHAnsi"/>
          <w:sz w:val="24"/>
          <w:szCs w:val="24"/>
          <w:lang w:val="bs-Latn-BA"/>
        </w:rPr>
        <w:t xml:space="preserve"> stanju u oblasti obnovljivih izvora energije i energetske efikasnosti, </w:t>
      </w:r>
      <w:r w:rsidR="00511F8B" w:rsidRPr="00C91228">
        <w:rPr>
          <w:rFonts w:asciiTheme="majorHAnsi" w:eastAsia="Calibri" w:hAnsiTheme="majorHAnsi" w:cstheme="majorHAnsi"/>
          <w:sz w:val="24"/>
          <w:szCs w:val="24"/>
          <w:lang w:val="bs-Latn-BA"/>
        </w:rPr>
        <w:t xml:space="preserve">a </w:t>
      </w:r>
      <w:r w:rsidRPr="00C91228">
        <w:rPr>
          <w:rFonts w:asciiTheme="majorHAnsi" w:eastAsia="Calibri" w:hAnsiTheme="majorHAnsi" w:cstheme="majorHAnsi"/>
          <w:sz w:val="24"/>
          <w:szCs w:val="24"/>
          <w:lang w:val="bs-Latn-BA"/>
        </w:rPr>
        <w:t>koje će poslužiti kao osnova za dalju procjenu kapaciteta i spremnosti za učešće u projektu.</w:t>
      </w:r>
    </w:p>
    <w:p w14:paraId="3A2A8F84" w14:textId="23AC213B" w:rsidR="00511F8B" w:rsidRPr="00C91228" w:rsidRDefault="00731C94" w:rsidP="004F21A4">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Naziv jedinice lokalne samouprave:</w:t>
      </w:r>
    </w:p>
    <w:p w14:paraId="174A9183" w14:textId="676E3A27" w:rsidR="00511F8B" w:rsidRPr="00C91228" w:rsidRDefault="00731C94" w:rsidP="004F21A4">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Kontakt osoba (ime, funkcija, telefon, e-mail):</w:t>
      </w:r>
    </w:p>
    <w:p w14:paraId="3285D312" w14:textId="525FF033" w:rsidR="00511F8B" w:rsidRPr="00C91228" w:rsidRDefault="00731C94" w:rsidP="004F21A4">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Broj stanovnika:</w:t>
      </w:r>
    </w:p>
    <w:p w14:paraId="0EDAF06C" w14:textId="65F987B6" w:rsidR="00EC28D8" w:rsidRPr="00C91228" w:rsidRDefault="00731C94" w:rsidP="004F21A4">
      <w:pPr>
        <w:numPr>
          <w:ilvl w:val="0"/>
          <w:numId w:val="1"/>
        </w:numPr>
        <w:pBdr>
          <w:top w:val="nil"/>
          <w:left w:val="nil"/>
          <w:bottom w:val="nil"/>
          <w:right w:val="nil"/>
          <w:between w:val="nil"/>
        </w:pBdr>
        <w:spacing w:before="240" w:after="0" w:line="240" w:lineRule="auto"/>
        <w:ind w:left="714" w:hanging="357"/>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Kratki opis trenutnog stanja u oblasti energetske efikasnosti i korištenja obnovljivih izvora energije na području JLS (npr. postojeći projekti, infrastruktura, planovi i izazovi) (do 500 karaktera)</w:t>
      </w:r>
      <w:r w:rsidR="00511F8B" w:rsidRPr="00C91228">
        <w:rPr>
          <w:rFonts w:asciiTheme="majorHAnsi" w:eastAsia="Calibri" w:hAnsiTheme="majorHAnsi" w:cstheme="majorHAnsi"/>
          <w:sz w:val="24"/>
          <w:szCs w:val="24"/>
          <w:lang w:val="bs-Latn-BA"/>
        </w:rPr>
        <w:t>:</w:t>
      </w:r>
    </w:p>
    <w:p w14:paraId="0EDAF06D" w14:textId="77777777" w:rsidR="00EC28D8" w:rsidRPr="00C91228" w:rsidRDefault="00731C94">
      <w:pPr>
        <w:pStyle w:val="Heading2"/>
        <w:spacing w:before="280" w:after="280" w:line="240" w:lineRule="auto"/>
        <w:jc w:val="both"/>
        <w:rPr>
          <w:rFonts w:cstheme="majorHAnsi"/>
          <w:color w:val="000000"/>
          <w:sz w:val="24"/>
          <w:szCs w:val="24"/>
          <w:lang w:val="bs-Latn-BA"/>
        </w:rPr>
      </w:pPr>
      <w:r w:rsidRPr="00C91228">
        <w:rPr>
          <w:rFonts w:cstheme="majorHAnsi"/>
          <w:color w:val="000000"/>
          <w:sz w:val="24"/>
          <w:szCs w:val="24"/>
          <w:lang w:val="bs-Latn-BA"/>
        </w:rPr>
        <w:t>II - POSTOJEĆI DOKUMENTI I STRATEŠKA SPREMNOST</w:t>
      </w:r>
    </w:p>
    <w:p w14:paraId="0EDAF06E" w14:textId="61C7F931" w:rsidR="00EC28D8" w:rsidRPr="00C91228" w:rsidRDefault="00731C94">
      <w:pPr>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 xml:space="preserve">Ovaj dio </w:t>
      </w:r>
      <w:r w:rsidR="004B7D23" w:rsidRPr="00C91228">
        <w:rPr>
          <w:rFonts w:asciiTheme="majorHAnsi" w:eastAsia="Calibri" w:hAnsiTheme="majorHAnsi" w:cstheme="majorHAnsi"/>
          <w:sz w:val="24"/>
          <w:szCs w:val="24"/>
          <w:lang w:val="bs-Latn-BA"/>
        </w:rPr>
        <w:t>U</w:t>
      </w:r>
      <w:r w:rsidRPr="00C91228">
        <w:rPr>
          <w:rFonts w:asciiTheme="majorHAnsi" w:eastAsia="Calibri" w:hAnsiTheme="majorHAnsi" w:cstheme="majorHAnsi"/>
          <w:sz w:val="24"/>
          <w:szCs w:val="24"/>
          <w:lang w:val="bs-Latn-BA"/>
        </w:rPr>
        <w:t>pitnika procjenjuje stratešku spremnost JLS za realizaciju projekata u oblasti obnovljivih izvora energije i energetskih zajednica, kroz postojanje relevantnih dokumenata i spremnost na izradu dodatne tehničke dokumentacije</w:t>
      </w:r>
      <w:r w:rsidR="0007499E" w:rsidRPr="00C91228">
        <w:rPr>
          <w:rFonts w:asciiTheme="majorHAnsi" w:eastAsia="Calibri" w:hAnsiTheme="majorHAnsi" w:cstheme="majorHAnsi"/>
          <w:sz w:val="24"/>
          <w:szCs w:val="24"/>
          <w:lang w:val="bs-Latn-BA"/>
        </w:rPr>
        <w:t>,</w:t>
      </w:r>
      <w:r w:rsidRPr="00C91228">
        <w:rPr>
          <w:rFonts w:asciiTheme="majorHAnsi" w:eastAsia="Calibri" w:hAnsiTheme="majorHAnsi" w:cstheme="majorHAnsi"/>
          <w:sz w:val="24"/>
          <w:szCs w:val="24"/>
          <w:lang w:val="bs-Latn-BA"/>
        </w:rPr>
        <w:t xml:space="preserve"> ukoliko </w:t>
      </w:r>
      <w:r w:rsidR="0007499E" w:rsidRPr="00C91228">
        <w:rPr>
          <w:rFonts w:asciiTheme="majorHAnsi" w:eastAsia="Calibri" w:hAnsiTheme="majorHAnsi" w:cstheme="majorHAnsi"/>
          <w:sz w:val="24"/>
          <w:szCs w:val="24"/>
          <w:lang w:val="bs-Latn-BA"/>
        </w:rPr>
        <w:t xml:space="preserve">to </w:t>
      </w:r>
      <w:r w:rsidRPr="00C91228">
        <w:rPr>
          <w:rFonts w:asciiTheme="majorHAnsi" w:eastAsia="Calibri" w:hAnsiTheme="majorHAnsi" w:cstheme="majorHAnsi"/>
          <w:sz w:val="24"/>
          <w:szCs w:val="24"/>
          <w:lang w:val="bs-Latn-BA"/>
        </w:rPr>
        <w:t>bude potrebno.</w:t>
      </w:r>
    </w:p>
    <w:p w14:paraId="0EDAF06F" w14:textId="70D170C9" w:rsidR="00EC28D8" w:rsidRPr="00C91228" w:rsidRDefault="00731C94">
      <w:pPr>
        <w:numPr>
          <w:ilvl w:val="0"/>
          <w:numId w:val="1"/>
        </w:numPr>
        <w:spacing w:before="280" w:after="280" w:line="240" w:lineRule="auto"/>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 xml:space="preserve">Da li JLS ima usvojene planske ili strateške dokumente koji se odnose na oblast obnovljivih izvora energije (OIE) i/ili energetsku efikasnost? Molimo navedite sve relevantne dokumente (npr. SECAP, LEAP, Strategija razvoja, Lokalni energetski plan, Akcioni planovi), uz kratki opis minimalno dva cilja ili mjere iz tih dokumenata koji su u </w:t>
      </w:r>
      <w:r w:rsidRPr="00C91228">
        <w:rPr>
          <w:rFonts w:asciiTheme="majorHAnsi" w:eastAsia="Calibri" w:hAnsiTheme="majorHAnsi" w:cstheme="majorHAnsi"/>
          <w:sz w:val="24"/>
          <w:szCs w:val="24"/>
          <w:lang w:val="bs-Latn-BA"/>
        </w:rPr>
        <w:lastRenderedPageBreak/>
        <w:t>vezi sa uspostavljanjem ili unapređenjem energetskih zajednica i korištenjem OIE. (1 dokument = 1 bod, max 5 bodova)</w:t>
      </w:r>
    </w:p>
    <w:p w14:paraId="0EDAF070" w14:textId="21D4E507" w:rsidR="00EC28D8" w:rsidRPr="00C91228" w:rsidRDefault="00731C94">
      <w:pPr>
        <w:numPr>
          <w:ilvl w:val="0"/>
          <w:numId w:val="1"/>
        </w:numPr>
        <w:spacing w:before="280" w:after="280" w:line="240" w:lineRule="auto"/>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Ukoliko to bude potrebno za sprovođenje pilot aktivnosti (npr. instalacija solarnih panela), da li je JLS spremna da iz sopstvenih sredstava finansira izradu tehničke ili druge prateće dokumentacije (npr. glavni projekti, energetski pregledi, procjene stabilnosti objekata)? Molimo označite spremnost i, ako je moguće, navedite okviran iznos sredstava koji bi mogli biti obezbijeđeni za ovu svrhu. (3 boda)</w:t>
      </w:r>
    </w:p>
    <w:p w14:paraId="0EDAF071" w14:textId="77777777" w:rsidR="00EC28D8" w:rsidRPr="00C91228" w:rsidRDefault="00731C94">
      <w:pPr>
        <w:pStyle w:val="Heading2"/>
        <w:spacing w:before="280" w:after="280" w:line="240" w:lineRule="auto"/>
        <w:jc w:val="both"/>
        <w:rPr>
          <w:rFonts w:cstheme="majorHAnsi"/>
          <w:color w:val="000000"/>
          <w:sz w:val="24"/>
          <w:szCs w:val="24"/>
          <w:lang w:val="bs-Latn-BA"/>
        </w:rPr>
      </w:pPr>
      <w:r w:rsidRPr="00C91228">
        <w:rPr>
          <w:rFonts w:cstheme="majorHAnsi"/>
          <w:color w:val="000000"/>
          <w:sz w:val="24"/>
          <w:szCs w:val="24"/>
          <w:lang w:val="bs-Latn-BA"/>
        </w:rPr>
        <w:t>III - OBJEKTI I INFRASTRUKTURA POGODNI ZA POSTAVLJANJE SOLARNIH PANELA</w:t>
      </w:r>
    </w:p>
    <w:p w14:paraId="0EDAF072" w14:textId="25F5187D" w:rsidR="00EC28D8" w:rsidRPr="00C91228" w:rsidRDefault="00731C94">
      <w:pPr>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U nastavku navedite informacije o javnim objektima u vlasništvu JLS koji su potencijalno pogodni za ugradnju solarnih panela, te da li postoji tehnička i pravna spremnost za realizaciju takve aktivnosti</w:t>
      </w:r>
      <w:r w:rsidR="00B57A8C" w:rsidRPr="00C91228">
        <w:rPr>
          <w:rFonts w:asciiTheme="majorHAnsi" w:eastAsia="Calibri" w:hAnsiTheme="majorHAnsi" w:cstheme="majorHAnsi"/>
          <w:sz w:val="24"/>
          <w:szCs w:val="24"/>
          <w:lang w:val="bs-Latn-BA"/>
        </w:rPr>
        <w:t>.</w:t>
      </w:r>
    </w:p>
    <w:p w14:paraId="0EDAF073" w14:textId="3CCDD1B1" w:rsidR="00EC28D8" w:rsidRPr="00C91228" w:rsidRDefault="00731C94">
      <w:pPr>
        <w:numPr>
          <w:ilvl w:val="0"/>
          <w:numId w:val="1"/>
        </w:numPr>
        <w:pBdr>
          <w:top w:val="nil"/>
          <w:left w:val="nil"/>
          <w:bottom w:val="nil"/>
          <w:right w:val="nil"/>
          <w:between w:val="nil"/>
        </w:pBdr>
        <w:spacing w:before="280" w:after="0" w:line="240" w:lineRule="auto"/>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 xml:space="preserve">Da li JLS raspolaže objektima u svom vlasništvu pogodnim za postavljanje solarnih panela (škole, </w:t>
      </w:r>
      <w:r w:rsidR="00B57A8C" w:rsidRPr="00C91228">
        <w:rPr>
          <w:rFonts w:asciiTheme="majorHAnsi" w:eastAsia="Calibri" w:hAnsiTheme="majorHAnsi" w:cstheme="majorHAnsi"/>
          <w:sz w:val="24"/>
          <w:szCs w:val="24"/>
          <w:lang w:val="bs-Latn-BA"/>
        </w:rPr>
        <w:t>općinske/gradske</w:t>
      </w:r>
      <w:r w:rsidRPr="00C91228">
        <w:rPr>
          <w:rFonts w:asciiTheme="majorHAnsi" w:eastAsia="Calibri" w:hAnsiTheme="majorHAnsi" w:cstheme="majorHAnsi"/>
          <w:sz w:val="24"/>
          <w:szCs w:val="24"/>
          <w:lang w:val="bs-Latn-BA"/>
        </w:rPr>
        <w:t xml:space="preserve"> zgrade, sportske dvorane</w:t>
      </w:r>
      <w:r w:rsidR="00880990" w:rsidRPr="00C91228">
        <w:rPr>
          <w:rFonts w:asciiTheme="majorHAnsi" w:eastAsia="Calibri" w:hAnsiTheme="majorHAnsi" w:cstheme="majorHAnsi"/>
          <w:sz w:val="24"/>
          <w:szCs w:val="24"/>
          <w:lang w:val="bs-Latn-BA"/>
        </w:rPr>
        <w:t>, itd.</w:t>
      </w:r>
      <w:r w:rsidRPr="00C91228">
        <w:rPr>
          <w:rFonts w:asciiTheme="majorHAnsi" w:eastAsia="Calibri" w:hAnsiTheme="majorHAnsi" w:cstheme="majorHAnsi"/>
          <w:sz w:val="24"/>
          <w:szCs w:val="24"/>
          <w:lang w:val="bs-Latn-BA"/>
        </w:rPr>
        <w:t>)? Navesti broj takvih objekata, te njihovu me</w:t>
      </w:r>
      <w:r w:rsidR="00880990" w:rsidRPr="00C91228">
        <w:rPr>
          <w:rFonts w:asciiTheme="majorHAnsi" w:eastAsia="Calibri" w:hAnsiTheme="majorHAnsi" w:cstheme="majorHAnsi"/>
          <w:sz w:val="24"/>
          <w:szCs w:val="24"/>
          <w:lang w:val="bs-Latn-BA"/>
        </w:rPr>
        <w:t>đ</w:t>
      </w:r>
      <w:r w:rsidRPr="00C91228">
        <w:rPr>
          <w:rFonts w:asciiTheme="majorHAnsi" w:eastAsia="Calibri" w:hAnsiTheme="majorHAnsi" w:cstheme="majorHAnsi"/>
          <w:sz w:val="24"/>
          <w:szCs w:val="24"/>
          <w:lang w:val="bs-Latn-BA"/>
        </w:rPr>
        <w:t>usobnu udaljenost. (1 objekat=1 bod, max 5 bodova)</w:t>
      </w:r>
    </w:p>
    <w:p w14:paraId="185C9438" w14:textId="24B57006" w:rsidR="00F52CF9" w:rsidRDefault="00731C94" w:rsidP="00BD7F4D">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Da li JLS posjeduje objekte sa svom potrebnom dokumentacijom na koje u ovom trenutku mogu biti instalirani solarni paneli? Ako je odgovor DA, priložiti dokaze koji uključuju finansijsku projekciju i tehničke specifikacije za minimalno dva Javna objekta. (2 boda)</w:t>
      </w:r>
    </w:p>
    <w:p w14:paraId="0EDAF075" w14:textId="77777777" w:rsidR="00EC28D8" w:rsidRPr="00C91228" w:rsidRDefault="00731C94" w:rsidP="00BD7F4D">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Da li su krovovi tehnički pogodni (orjentacija, stabilnost)? (2 boda)</w:t>
      </w:r>
    </w:p>
    <w:p w14:paraId="0EDAF076" w14:textId="77777777" w:rsidR="00EC28D8" w:rsidRPr="00C91228" w:rsidRDefault="00731C94" w:rsidP="00BD7F4D">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Da li postoji tehnička dokumentacija za te objekte (dokaz o vlasništvu, projekti, građevinske dozvole itd.)? (3 boda)</w:t>
      </w:r>
    </w:p>
    <w:p w14:paraId="0604C888" w14:textId="256279D7" w:rsidR="00D2334E" w:rsidRPr="006856E3" w:rsidRDefault="00731C94" w:rsidP="00D2334E">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Ako je odgovor na pitanje 8. NE, dostaviti okvirnu finasijsku projekciju za minimalno dva javna objekta?</w:t>
      </w:r>
    </w:p>
    <w:p w14:paraId="0EDAF078" w14:textId="2ED50093" w:rsidR="00EC28D8" w:rsidRPr="00C91228" w:rsidRDefault="00731C94" w:rsidP="00BD7F4D">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Prema dostupnim statističkim podacima navesti okvirni broj sunčanih dana u toku godine. (do 150 dana 1 bod, od 150-250 2 boda, preko 250</w:t>
      </w:r>
      <w:r w:rsidR="00CB1D52">
        <w:rPr>
          <w:rFonts w:asciiTheme="majorHAnsi" w:eastAsia="Calibri" w:hAnsiTheme="majorHAnsi" w:cstheme="majorHAnsi"/>
          <w:sz w:val="24"/>
          <w:szCs w:val="24"/>
          <w:lang w:val="bs-Latn-BA"/>
        </w:rPr>
        <w:t xml:space="preserve"> -</w:t>
      </w:r>
      <w:r w:rsidRPr="00C91228">
        <w:rPr>
          <w:rFonts w:asciiTheme="majorHAnsi" w:eastAsia="Calibri" w:hAnsiTheme="majorHAnsi" w:cstheme="majorHAnsi"/>
          <w:sz w:val="24"/>
          <w:szCs w:val="24"/>
          <w:lang w:val="bs-Latn-BA"/>
        </w:rPr>
        <w:t xml:space="preserve"> 3 boda)</w:t>
      </w:r>
    </w:p>
    <w:p w14:paraId="0EDAF079" w14:textId="77777777" w:rsidR="00EC28D8" w:rsidRPr="00C91228" w:rsidRDefault="00731C94">
      <w:pPr>
        <w:pStyle w:val="Heading2"/>
        <w:spacing w:before="280" w:after="280" w:line="240" w:lineRule="auto"/>
        <w:jc w:val="both"/>
        <w:rPr>
          <w:rFonts w:cstheme="majorHAnsi"/>
          <w:color w:val="000000"/>
          <w:sz w:val="24"/>
          <w:szCs w:val="24"/>
          <w:lang w:val="bs-Latn-BA"/>
        </w:rPr>
      </w:pPr>
      <w:r w:rsidRPr="00C91228">
        <w:rPr>
          <w:rFonts w:cstheme="majorHAnsi"/>
          <w:color w:val="000000"/>
          <w:sz w:val="24"/>
          <w:szCs w:val="24"/>
          <w:lang w:val="bs-Latn-BA"/>
        </w:rPr>
        <w:t>IV - KAPACITETI I RESURSI</w:t>
      </w:r>
    </w:p>
    <w:p w14:paraId="0EDAF07A" w14:textId="2672DBEE" w:rsidR="00EC28D8" w:rsidRPr="00C91228" w:rsidRDefault="00731C94">
      <w:pPr>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 xml:space="preserve">U </w:t>
      </w:r>
      <w:r w:rsidR="009251BC">
        <w:rPr>
          <w:rFonts w:asciiTheme="majorHAnsi" w:eastAsia="Calibri" w:hAnsiTheme="majorHAnsi" w:cstheme="majorHAnsi"/>
          <w:sz w:val="24"/>
          <w:szCs w:val="24"/>
          <w:lang w:val="bs-Latn-BA"/>
        </w:rPr>
        <w:t>ovom dijelu upitnika</w:t>
      </w:r>
      <w:r w:rsidRPr="00C91228">
        <w:rPr>
          <w:rFonts w:asciiTheme="majorHAnsi" w:eastAsia="Calibri" w:hAnsiTheme="majorHAnsi" w:cstheme="majorHAnsi"/>
          <w:sz w:val="24"/>
          <w:szCs w:val="24"/>
          <w:lang w:val="bs-Latn-BA"/>
        </w:rPr>
        <w:t xml:space="preserve"> se procjenjuju ljudski i institucionalni kapaciteti JLS za sprovođenje aktivnosti vezanih za obnovljive izvore energije, energetsku efikasnost i prekogranične projekte.</w:t>
      </w:r>
    </w:p>
    <w:p w14:paraId="6D61DA7C" w14:textId="4FB5C248" w:rsidR="003C0F2E" w:rsidRPr="00BD7F4D" w:rsidRDefault="00731C94" w:rsidP="00BD7F4D">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lastRenderedPageBreak/>
        <w:t xml:space="preserve">Da li u okviru </w:t>
      </w:r>
      <w:r w:rsidR="003C0F2E" w:rsidRPr="00C91228">
        <w:rPr>
          <w:rFonts w:asciiTheme="majorHAnsi" w:eastAsia="Calibri" w:hAnsiTheme="majorHAnsi" w:cstheme="majorHAnsi"/>
          <w:sz w:val="24"/>
          <w:szCs w:val="24"/>
          <w:lang w:val="bs-Latn-BA"/>
        </w:rPr>
        <w:t>JLS</w:t>
      </w:r>
      <w:r w:rsidRPr="00C91228">
        <w:rPr>
          <w:rFonts w:asciiTheme="majorHAnsi" w:eastAsia="Calibri" w:hAnsiTheme="majorHAnsi" w:cstheme="majorHAnsi"/>
          <w:sz w:val="24"/>
          <w:szCs w:val="24"/>
          <w:lang w:val="bs-Latn-BA"/>
        </w:rPr>
        <w:t xml:space="preserve"> postoji lice, odsjek, odjeljenje ili služba zadužena za projekte energetske efikasnosti ili obnovljiv</w:t>
      </w:r>
      <w:r w:rsidR="00BC1F53" w:rsidRPr="00C91228">
        <w:rPr>
          <w:rFonts w:asciiTheme="majorHAnsi" w:eastAsia="Calibri" w:hAnsiTheme="majorHAnsi" w:cstheme="majorHAnsi"/>
          <w:sz w:val="24"/>
          <w:szCs w:val="24"/>
          <w:lang w:val="bs-Latn-BA"/>
        </w:rPr>
        <w:t>e</w:t>
      </w:r>
      <w:r w:rsidRPr="00C91228">
        <w:rPr>
          <w:rFonts w:asciiTheme="majorHAnsi" w:eastAsia="Calibri" w:hAnsiTheme="majorHAnsi" w:cstheme="majorHAnsi"/>
          <w:sz w:val="24"/>
          <w:szCs w:val="24"/>
          <w:lang w:val="bs-Latn-BA"/>
        </w:rPr>
        <w:t xml:space="preserve"> izvora energije? Ukoliko posjedujete određenu </w:t>
      </w:r>
      <w:r w:rsidR="00BC1F53" w:rsidRPr="00C91228">
        <w:rPr>
          <w:rFonts w:asciiTheme="majorHAnsi" w:eastAsia="Calibri" w:hAnsiTheme="majorHAnsi" w:cstheme="majorHAnsi"/>
          <w:sz w:val="24"/>
          <w:szCs w:val="24"/>
          <w:lang w:val="bs-Latn-BA"/>
        </w:rPr>
        <w:t>c</w:t>
      </w:r>
      <w:r w:rsidRPr="00C91228">
        <w:rPr>
          <w:rFonts w:asciiTheme="majorHAnsi" w:eastAsia="Calibri" w:hAnsiTheme="majorHAnsi" w:cstheme="majorHAnsi"/>
          <w:sz w:val="24"/>
          <w:szCs w:val="24"/>
          <w:lang w:val="bs-Latn-BA"/>
        </w:rPr>
        <w:t>ertifikaciju iz oblasti OIE, ili dokaze da su zaposleni prošli određene obuke, iste dostaviti (max 5 bodova)</w:t>
      </w:r>
    </w:p>
    <w:p w14:paraId="0EDAF07C" w14:textId="77777777" w:rsidR="00EC28D8" w:rsidRPr="00C91228" w:rsidRDefault="00731C94" w:rsidP="00BD7F4D">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Da li JLS ima iskustva u sprovođenju projekata iz oblasti OIE, energetske efikasnosti ili prekogranične saradnje? (navesti primjere ako postoje) (max 5 bodova)</w:t>
      </w:r>
    </w:p>
    <w:p w14:paraId="0EDAF07D" w14:textId="77777777" w:rsidR="00EC28D8" w:rsidRPr="00C91228" w:rsidRDefault="00731C94">
      <w:pPr>
        <w:pStyle w:val="Heading2"/>
        <w:spacing w:before="280" w:after="280" w:line="240" w:lineRule="auto"/>
        <w:jc w:val="both"/>
        <w:rPr>
          <w:rFonts w:cstheme="majorHAnsi"/>
          <w:color w:val="000000"/>
          <w:sz w:val="24"/>
          <w:szCs w:val="24"/>
          <w:lang w:val="bs-Latn-BA"/>
        </w:rPr>
      </w:pPr>
      <w:r w:rsidRPr="00C91228">
        <w:rPr>
          <w:rFonts w:cstheme="majorHAnsi"/>
          <w:color w:val="000000"/>
          <w:sz w:val="24"/>
          <w:szCs w:val="24"/>
          <w:lang w:val="bs-Latn-BA"/>
        </w:rPr>
        <w:t>V - SUFINANSIRANJE I ODRŽIVOST</w:t>
      </w:r>
    </w:p>
    <w:p w14:paraId="0EDAF07E" w14:textId="77777777" w:rsidR="00EC28D8" w:rsidRPr="00C91228" w:rsidRDefault="00731C94">
      <w:pPr>
        <w:jc w:val="both"/>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Ova sekcija procjenjuje spremnost JLS da doprinese realizaciji i dugoročnoj održivosti projektnih rezultata, kroz obezbjeđivanje kadrovskih resursa i planiranih aktivnosti održavanja sistema nakon instalacije.</w:t>
      </w:r>
    </w:p>
    <w:p w14:paraId="0994E8AD" w14:textId="77211989" w:rsidR="003B3E89" w:rsidRPr="00E76085" w:rsidRDefault="00731C94" w:rsidP="00E76085">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Da li je JLS spremna da za potrebe implementacije projekta im</w:t>
      </w:r>
      <w:r w:rsidR="003C0F2E" w:rsidRPr="00C91228">
        <w:rPr>
          <w:rFonts w:asciiTheme="majorHAnsi" w:eastAsia="Calibri" w:hAnsiTheme="majorHAnsi" w:cstheme="majorHAnsi"/>
          <w:sz w:val="24"/>
          <w:szCs w:val="24"/>
          <w:lang w:val="bs-Latn-BA"/>
        </w:rPr>
        <w:t>enuje</w:t>
      </w:r>
      <w:r w:rsidRPr="00C91228">
        <w:rPr>
          <w:rFonts w:asciiTheme="majorHAnsi" w:eastAsia="Calibri" w:hAnsiTheme="majorHAnsi" w:cstheme="majorHAnsi"/>
          <w:sz w:val="24"/>
          <w:szCs w:val="24"/>
          <w:lang w:val="bs-Latn-BA"/>
        </w:rPr>
        <w:t xml:space="preserve"> minimalno jednu osobu koja će biti uključena u </w:t>
      </w:r>
      <w:r w:rsidR="00CB1D52">
        <w:rPr>
          <w:rFonts w:asciiTheme="majorHAnsi" w:eastAsia="Calibri" w:hAnsiTheme="majorHAnsi" w:cstheme="majorHAnsi"/>
          <w:sz w:val="24"/>
          <w:szCs w:val="24"/>
          <w:lang w:val="bs-Latn-BA"/>
        </w:rPr>
        <w:t xml:space="preserve">provedbi </w:t>
      </w:r>
      <w:r w:rsidRPr="00C91228">
        <w:rPr>
          <w:rFonts w:asciiTheme="majorHAnsi" w:eastAsia="Calibri" w:hAnsiTheme="majorHAnsi" w:cstheme="majorHAnsi"/>
          <w:sz w:val="24"/>
          <w:szCs w:val="24"/>
          <w:lang w:val="bs-Latn-BA"/>
        </w:rPr>
        <w:t>aktivnosti? (max 5 bodova)</w:t>
      </w:r>
    </w:p>
    <w:p w14:paraId="58288372" w14:textId="16887AFB" w:rsidR="006951F1" w:rsidRPr="00E76085" w:rsidRDefault="00731C94" w:rsidP="00E76085">
      <w:pPr>
        <w:numPr>
          <w:ilvl w:val="0"/>
          <w:numId w:val="1"/>
        </w:numPr>
        <w:pBdr>
          <w:top w:val="nil"/>
          <w:left w:val="nil"/>
          <w:bottom w:val="nil"/>
          <w:right w:val="nil"/>
          <w:between w:val="nil"/>
        </w:pBdr>
        <w:spacing w:before="240" w:after="0" w:line="240" w:lineRule="auto"/>
        <w:ind w:left="714" w:hanging="357"/>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 xml:space="preserve">Da li JLS ima plan za održavanje sistema nakon instalacije? </w:t>
      </w:r>
      <w:r w:rsidR="003B3E89" w:rsidRPr="00C91228">
        <w:rPr>
          <w:rFonts w:asciiTheme="majorHAnsi" w:eastAsia="Calibri" w:hAnsiTheme="majorHAnsi" w:cstheme="majorHAnsi"/>
          <w:sz w:val="24"/>
          <w:szCs w:val="24"/>
          <w:lang w:val="bs-Latn-BA"/>
        </w:rPr>
        <w:t>O</w:t>
      </w:r>
      <w:r w:rsidRPr="00C91228">
        <w:rPr>
          <w:rFonts w:asciiTheme="majorHAnsi" w:eastAsia="Calibri" w:hAnsiTheme="majorHAnsi" w:cstheme="majorHAnsi"/>
          <w:sz w:val="24"/>
          <w:szCs w:val="24"/>
          <w:lang w:val="bs-Latn-BA"/>
        </w:rPr>
        <w:t>drživost? (DA/NE – ako DA, navesti ljudske, tehničke, strateške, finansijske aspekte). (max 4 boda)</w:t>
      </w:r>
    </w:p>
    <w:p w14:paraId="27FAB618" w14:textId="77777777" w:rsidR="006951F1" w:rsidRPr="00C91228" w:rsidRDefault="006951F1" w:rsidP="006951F1">
      <w:pPr>
        <w:pBdr>
          <w:top w:val="nil"/>
          <w:left w:val="nil"/>
          <w:bottom w:val="nil"/>
          <w:right w:val="nil"/>
          <w:between w:val="nil"/>
        </w:pBdr>
        <w:spacing w:after="280" w:line="240" w:lineRule="auto"/>
        <w:ind w:left="720"/>
        <w:jc w:val="both"/>
        <w:rPr>
          <w:rFonts w:asciiTheme="majorHAnsi" w:hAnsiTheme="majorHAnsi" w:cstheme="majorHAnsi"/>
          <w:sz w:val="24"/>
          <w:szCs w:val="24"/>
          <w:lang w:val="bs-Latn-BA"/>
        </w:rPr>
      </w:pPr>
    </w:p>
    <w:p w14:paraId="0EDAF081" w14:textId="77777777" w:rsidR="00EC28D8" w:rsidRPr="00C91228" w:rsidRDefault="00731C94">
      <w:pPr>
        <w:spacing w:before="240" w:after="240" w:line="240" w:lineRule="auto"/>
        <w:jc w:val="both"/>
        <w:rPr>
          <w:rFonts w:asciiTheme="majorHAnsi" w:eastAsia="Calibri" w:hAnsiTheme="majorHAnsi" w:cstheme="majorHAnsi"/>
          <w:b/>
          <w:sz w:val="24"/>
          <w:szCs w:val="24"/>
          <w:lang w:val="bs-Latn-BA"/>
        </w:rPr>
      </w:pPr>
      <w:r w:rsidRPr="00C91228">
        <w:rPr>
          <w:rFonts w:asciiTheme="majorHAnsi" w:eastAsia="Calibri" w:hAnsiTheme="majorHAnsi" w:cstheme="majorHAnsi"/>
          <w:b/>
          <w:sz w:val="24"/>
          <w:szCs w:val="24"/>
          <w:lang w:val="bs-Latn-BA"/>
        </w:rPr>
        <w:t>VI – ADMINISTRATIVNA SPREMNOST</w:t>
      </w:r>
    </w:p>
    <w:p w14:paraId="7010A1D6" w14:textId="5D837E78" w:rsidR="00E76085" w:rsidRDefault="00731C94" w:rsidP="003B3E89">
      <w:pPr>
        <w:spacing w:before="240" w:after="240" w:line="240" w:lineRule="auto"/>
        <w:ind w:left="360"/>
        <w:rPr>
          <w:rFonts w:asciiTheme="majorHAnsi" w:eastAsia="Calibri" w:hAnsiTheme="majorHAnsi" w:cstheme="majorHAnsi"/>
          <w:sz w:val="24"/>
          <w:szCs w:val="24"/>
          <w:lang w:val="bs-Latn-BA"/>
        </w:rPr>
      </w:pPr>
      <w:r w:rsidRPr="00C91228">
        <w:rPr>
          <w:rFonts w:asciiTheme="majorHAnsi" w:eastAsia="Calibri" w:hAnsiTheme="majorHAnsi" w:cstheme="majorHAnsi"/>
          <w:sz w:val="24"/>
          <w:szCs w:val="24"/>
          <w:lang w:val="bs-Latn-BA"/>
        </w:rPr>
        <w:t xml:space="preserve">17. Da li je JLS izmirila obaveze na ime članarina prema Savezu </w:t>
      </w:r>
      <w:r w:rsidR="00EF36CD" w:rsidRPr="00C91228">
        <w:rPr>
          <w:rFonts w:asciiTheme="majorHAnsi" w:eastAsia="Calibri" w:hAnsiTheme="majorHAnsi" w:cstheme="majorHAnsi"/>
          <w:sz w:val="24"/>
          <w:szCs w:val="24"/>
          <w:lang w:val="bs-Latn-BA"/>
        </w:rPr>
        <w:t>općina i gradova FBiH</w:t>
      </w:r>
      <w:r w:rsidRPr="00C91228">
        <w:rPr>
          <w:rFonts w:asciiTheme="majorHAnsi" w:eastAsia="Calibri" w:hAnsiTheme="majorHAnsi" w:cstheme="majorHAnsi"/>
          <w:sz w:val="24"/>
          <w:szCs w:val="24"/>
          <w:lang w:val="bs-Latn-BA"/>
        </w:rPr>
        <w:t xml:space="preserve"> na dan 31.12.2024. godine (članarina)?</w:t>
      </w:r>
      <w:r w:rsidR="00E76085">
        <w:rPr>
          <w:rStyle w:val="FootnoteReference"/>
          <w:rFonts w:asciiTheme="majorHAnsi" w:eastAsia="Calibri" w:hAnsiTheme="majorHAnsi" w:cstheme="majorHAnsi"/>
          <w:sz w:val="24"/>
          <w:szCs w:val="24"/>
          <w:lang w:val="bs-Latn-BA"/>
        </w:rPr>
        <w:footnoteReference w:id="1"/>
      </w:r>
    </w:p>
    <w:p w14:paraId="0EDAF082" w14:textId="0CE2B399" w:rsidR="00EC28D8" w:rsidRPr="00C91228" w:rsidRDefault="00731C94" w:rsidP="003B3E89">
      <w:pPr>
        <w:spacing w:before="240" w:after="240" w:line="240" w:lineRule="auto"/>
        <w:ind w:left="360"/>
        <w:rPr>
          <w:rFonts w:asciiTheme="majorHAnsi" w:eastAsia="Calibri" w:hAnsiTheme="majorHAnsi" w:cstheme="majorHAnsi"/>
          <w:i/>
          <w:sz w:val="24"/>
          <w:szCs w:val="24"/>
          <w:lang w:val="bs-Latn-BA"/>
        </w:rPr>
      </w:pPr>
      <w:r w:rsidRPr="00C91228">
        <w:rPr>
          <w:rFonts w:asciiTheme="majorHAnsi" w:eastAsia="Calibri" w:hAnsiTheme="majorHAnsi" w:cstheme="majorHAnsi"/>
          <w:i/>
          <w:sz w:val="24"/>
          <w:szCs w:val="24"/>
          <w:lang w:val="bs-Latn-BA"/>
        </w:rPr>
        <w:t>Molimo označiti: DA / NE</w:t>
      </w:r>
      <w:r w:rsidRPr="00C91228">
        <w:rPr>
          <w:rFonts w:asciiTheme="majorHAnsi" w:eastAsia="Calibri" w:hAnsiTheme="majorHAnsi" w:cstheme="majorHAnsi"/>
          <w:i/>
          <w:sz w:val="24"/>
          <w:szCs w:val="24"/>
          <w:lang w:val="bs-Latn-BA"/>
        </w:rPr>
        <w:br/>
      </w:r>
    </w:p>
    <w:p w14:paraId="0EDAF083" w14:textId="77777777" w:rsidR="00EC28D8" w:rsidRPr="00C91228" w:rsidRDefault="00731C94">
      <w:pPr>
        <w:pStyle w:val="Heading2"/>
        <w:spacing w:before="280" w:after="280" w:line="240" w:lineRule="auto"/>
        <w:jc w:val="both"/>
        <w:rPr>
          <w:rFonts w:cstheme="majorHAnsi"/>
          <w:color w:val="000000"/>
          <w:sz w:val="24"/>
          <w:szCs w:val="24"/>
          <w:lang w:val="bs-Latn-BA"/>
        </w:rPr>
      </w:pPr>
      <w:bookmarkStart w:id="0" w:name="_heading=h.vklrv81oaqu6" w:colFirst="0" w:colLast="0"/>
      <w:bookmarkEnd w:id="0"/>
      <w:r w:rsidRPr="00C91228">
        <w:rPr>
          <w:rFonts w:cstheme="majorHAnsi"/>
          <w:color w:val="000000"/>
          <w:sz w:val="24"/>
          <w:szCs w:val="24"/>
          <w:lang w:val="bs-Latn-BA"/>
        </w:rPr>
        <w:t>VII - DODATNE NAPOMENE</w:t>
      </w:r>
    </w:p>
    <w:p w14:paraId="0EDAF084" w14:textId="041EC158" w:rsidR="00EC28D8" w:rsidRPr="00C91228" w:rsidRDefault="00731C94" w:rsidP="003864BD">
      <w:pPr>
        <w:pStyle w:val="ListBullet"/>
        <w:numPr>
          <w:ilvl w:val="0"/>
          <w:numId w:val="7"/>
        </w:numPr>
        <w:spacing w:before="280" w:after="0" w:line="240" w:lineRule="auto"/>
        <w:jc w:val="both"/>
        <w:rPr>
          <w:rFonts w:asciiTheme="majorHAnsi" w:hAnsiTheme="majorHAnsi" w:cstheme="majorHAnsi"/>
          <w:sz w:val="24"/>
          <w:szCs w:val="24"/>
          <w:lang w:val="bs-Latn-BA"/>
        </w:rPr>
      </w:pPr>
      <w:r w:rsidRPr="00C91228">
        <w:rPr>
          <w:rFonts w:asciiTheme="majorHAnsi" w:eastAsia="Calibri" w:hAnsiTheme="majorHAnsi" w:cstheme="majorHAnsi"/>
          <w:sz w:val="24"/>
          <w:szCs w:val="24"/>
          <w:lang w:val="bs-Latn-BA"/>
        </w:rPr>
        <w:t>Dodatne informacije koje smatrate relevantnim za evaluaciju vaše prijave.</w:t>
      </w:r>
    </w:p>
    <w:p w14:paraId="2F90F24E" w14:textId="08E96E84" w:rsidR="00A416E3" w:rsidRPr="00C91228" w:rsidRDefault="00A416E3" w:rsidP="003864BD">
      <w:pPr>
        <w:pBdr>
          <w:top w:val="nil"/>
          <w:left w:val="nil"/>
          <w:bottom w:val="nil"/>
          <w:right w:val="nil"/>
          <w:between w:val="nil"/>
        </w:pBdr>
        <w:spacing w:line="240" w:lineRule="auto"/>
        <w:rPr>
          <w:rFonts w:asciiTheme="majorHAnsi" w:eastAsia="Calibri" w:hAnsiTheme="majorHAnsi" w:cstheme="majorHAnsi"/>
          <w:color w:val="000000"/>
          <w:sz w:val="24"/>
          <w:szCs w:val="24"/>
          <w:lang w:val="bs-Latn-BA"/>
        </w:rPr>
      </w:pPr>
      <w:bookmarkStart w:id="1" w:name="_heading=h.knmxhwlwcoqz" w:colFirst="0" w:colLast="0"/>
      <w:bookmarkEnd w:id="1"/>
    </w:p>
    <w:sectPr w:rsidR="00A416E3" w:rsidRPr="00C91228" w:rsidSect="006856E3">
      <w:headerReference w:type="default" r:id="rId9"/>
      <w:pgSz w:w="12240" w:h="15840"/>
      <w:pgMar w:top="1440" w:right="1474" w:bottom="1440" w:left="14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E0870" w14:textId="77777777" w:rsidR="00701811" w:rsidRDefault="00701811">
      <w:pPr>
        <w:spacing w:after="0" w:line="240" w:lineRule="auto"/>
      </w:pPr>
      <w:r>
        <w:separator/>
      </w:r>
    </w:p>
  </w:endnote>
  <w:endnote w:type="continuationSeparator" w:id="0">
    <w:p w14:paraId="227FC3DF" w14:textId="77777777" w:rsidR="00701811" w:rsidRDefault="00701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B0A62F3-6707-49E0-B524-A046D3B4C9D5}"/>
    <w:embedBold r:id="rId2" w:fontKey="{A35A80F4-B3E7-47E9-AC67-FDA9EE9C6395}"/>
    <w:embedItalic r:id="rId3" w:fontKey="{D032839A-E5A9-4B4A-863B-7F79AB4987E2}"/>
    <w:embedBoldItalic r:id="rId4" w:fontKey="{0E5A3A0B-B5BA-492B-A0A6-E847EF4E37A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96C6EAB0-C4D1-4159-8365-668A420BE822}"/>
  </w:font>
  <w:font w:name="Cambria">
    <w:panose1 w:val="02040503050406030204"/>
    <w:charset w:val="00"/>
    <w:family w:val="roman"/>
    <w:pitch w:val="variable"/>
    <w:sig w:usb0="E00006FF" w:usb1="420024FF" w:usb2="02000000" w:usb3="00000000" w:csb0="0000019F" w:csb1="00000000"/>
    <w:embedRegular r:id="rId6" w:fontKey="{E5620196-C727-4145-8603-72EAF29E1688}"/>
    <w:embedBold r:id="rId7" w:fontKey="{07799B05-29F1-4A6D-9153-2F6C1CFC858B}"/>
    <w:embedItalic r:id="rId8" w:fontKey="{C824099A-B6C2-489E-AFAF-38D7E8820315}"/>
    <w:embedBoldItalic r:id="rId9" w:fontKey="{A03A8834-16B0-40F2-A8ED-C21F416C9184}"/>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1D1D741A-F176-4946-A0CA-10FA3B4B23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20178" w14:textId="77777777" w:rsidR="00701811" w:rsidRDefault="00701811">
      <w:pPr>
        <w:spacing w:after="0" w:line="240" w:lineRule="auto"/>
      </w:pPr>
      <w:r>
        <w:separator/>
      </w:r>
    </w:p>
  </w:footnote>
  <w:footnote w:type="continuationSeparator" w:id="0">
    <w:p w14:paraId="3566B0D4" w14:textId="77777777" w:rsidR="00701811" w:rsidRDefault="00701811">
      <w:pPr>
        <w:spacing w:after="0" w:line="240" w:lineRule="auto"/>
      </w:pPr>
      <w:r>
        <w:continuationSeparator/>
      </w:r>
    </w:p>
  </w:footnote>
  <w:footnote w:id="1">
    <w:p w14:paraId="1897AC72" w14:textId="3EE59748" w:rsidR="00E76085" w:rsidRPr="00E76085" w:rsidRDefault="00E76085">
      <w:pPr>
        <w:pStyle w:val="FootnoteText"/>
        <w:rPr>
          <w:lang w:val="bs-Latn-BA"/>
        </w:rPr>
      </w:pPr>
      <w:r>
        <w:rPr>
          <w:rStyle w:val="FootnoteReference"/>
        </w:rPr>
        <w:footnoteRef/>
      </w:r>
      <w:r>
        <w:t xml:space="preserve"> </w:t>
      </w:r>
      <w:proofErr w:type="spellStart"/>
      <w:r w:rsidRPr="00E76085">
        <w:t>Izmirenje</w:t>
      </w:r>
      <w:proofErr w:type="spellEnd"/>
      <w:r w:rsidRPr="00E76085">
        <w:t xml:space="preserve"> </w:t>
      </w:r>
      <w:proofErr w:type="spellStart"/>
      <w:r w:rsidRPr="00E76085">
        <w:t>članarine</w:t>
      </w:r>
      <w:proofErr w:type="spellEnd"/>
      <w:r w:rsidRPr="00E76085">
        <w:t xml:space="preserve"> do </w:t>
      </w:r>
      <w:proofErr w:type="spellStart"/>
      <w:r w:rsidRPr="00E76085">
        <w:t>navedenog</w:t>
      </w:r>
      <w:proofErr w:type="spellEnd"/>
      <w:r w:rsidRPr="00E76085">
        <w:t xml:space="preserve"> </w:t>
      </w:r>
      <w:proofErr w:type="spellStart"/>
      <w:r w:rsidRPr="00E76085">
        <w:t>datuma</w:t>
      </w:r>
      <w:proofErr w:type="spellEnd"/>
      <w:r w:rsidRPr="00E76085">
        <w:t xml:space="preserve"> je </w:t>
      </w:r>
      <w:proofErr w:type="spellStart"/>
      <w:r w:rsidRPr="00E76085">
        <w:t>uslov</w:t>
      </w:r>
      <w:proofErr w:type="spellEnd"/>
      <w:r w:rsidRPr="00E76085">
        <w:t xml:space="preserve"> za </w:t>
      </w:r>
      <w:proofErr w:type="spellStart"/>
      <w:r w:rsidRPr="00E76085">
        <w:t>učešće</w:t>
      </w:r>
      <w:proofErr w:type="spellEnd"/>
      <w:r w:rsidRPr="00E76085">
        <w:t xml:space="preserve"> u </w:t>
      </w:r>
      <w:proofErr w:type="spellStart"/>
      <w:r w:rsidRPr="00E76085">
        <w:t>ovom</w:t>
      </w:r>
      <w:proofErr w:type="spellEnd"/>
      <w:r w:rsidRPr="00E76085">
        <w:t xml:space="preserve"> </w:t>
      </w:r>
      <w:proofErr w:type="spellStart"/>
      <w:r w:rsidRPr="00E76085">
        <w:t>pozivu</w:t>
      </w:r>
      <w:proofErr w:type="spellEnd"/>
      <w:r w:rsidRPr="00E7608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
      <w:tblW w:w="88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14"/>
      <w:gridCol w:w="2214"/>
      <w:gridCol w:w="2214"/>
      <w:gridCol w:w="2214"/>
    </w:tblGrid>
    <w:tr w:rsidR="00EC28D8" w14:paraId="0EDAF08D" w14:textId="77777777">
      <w:trPr>
        <w:trHeight w:val="795"/>
      </w:trPr>
      <w:tc>
        <w:tcPr>
          <w:tcW w:w="2214" w:type="dxa"/>
          <w:shd w:val="clear" w:color="auto" w:fill="auto"/>
          <w:vAlign w:val="center"/>
        </w:tcPr>
        <w:p w14:paraId="0EDAF089" w14:textId="60E08EF1" w:rsidR="00EC28D8" w:rsidRDefault="00731C94">
          <w:pPr>
            <w:pBdr>
              <w:top w:val="nil"/>
              <w:left w:val="nil"/>
              <w:bottom w:val="nil"/>
              <w:right w:val="nil"/>
              <w:between w:val="nil"/>
            </w:pBdr>
            <w:tabs>
              <w:tab w:val="center" w:pos="4680"/>
              <w:tab w:val="right" w:pos="9360"/>
            </w:tabs>
            <w:spacing w:line="276" w:lineRule="auto"/>
            <w:jc w:val="center"/>
            <w:rPr>
              <w:color w:val="000000"/>
            </w:rPr>
          </w:pPr>
          <w:r>
            <w:rPr>
              <w:color w:val="000000"/>
            </w:rPr>
            <w:t xml:space="preserve">  </w:t>
          </w:r>
          <w:r>
            <w:rPr>
              <w:noProof/>
              <w:color w:val="000000"/>
            </w:rPr>
            <w:drawing>
              <wp:inline distT="0" distB="0" distL="0" distR="0" wp14:anchorId="0EDAF091" wp14:editId="0F94B9ED">
                <wp:extent cx="1371600" cy="792480"/>
                <wp:effectExtent l="0" t="0" r="0" b="762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t="19445" b="22778"/>
                        <a:stretch/>
                      </pic:blipFill>
                      <pic:spPr bwMode="auto">
                        <a:xfrm>
                          <a:off x="0" y="0"/>
                          <a:ext cx="1371600" cy="792480"/>
                        </a:xfrm>
                        <a:prstGeom prst="rect">
                          <a:avLst/>
                        </a:prstGeom>
                        <a:ln>
                          <a:noFill/>
                        </a:ln>
                        <a:extLst>
                          <a:ext uri="{53640926-AAD7-44D8-BBD7-CCE9431645EC}">
                            <a14:shadowObscured xmlns:a14="http://schemas.microsoft.com/office/drawing/2010/main"/>
                          </a:ext>
                        </a:extLst>
                      </pic:spPr>
                    </pic:pic>
                  </a:graphicData>
                </a:graphic>
              </wp:inline>
            </w:drawing>
          </w:r>
        </w:p>
      </w:tc>
      <w:tc>
        <w:tcPr>
          <w:tcW w:w="2214" w:type="dxa"/>
          <w:shd w:val="clear" w:color="auto" w:fill="auto"/>
          <w:vAlign w:val="center"/>
        </w:tcPr>
        <w:p w14:paraId="0EDAF08A" w14:textId="77777777" w:rsidR="00EC28D8" w:rsidRDefault="00731C94">
          <w:pPr>
            <w:pBdr>
              <w:top w:val="nil"/>
              <w:left w:val="nil"/>
              <w:bottom w:val="nil"/>
              <w:right w:val="nil"/>
              <w:between w:val="nil"/>
            </w:pBdr>
            <w:tabs>
              <w:tab w:val="center" w:pos="4680"/>
              <w:tab w:val="right" w:pos="9360"/>
            </w:tabs>
            <w:spacing w:line="276" w:lineRule="auto"/>
            <w:jc w:val="center"/>
            <w:rPr>
              <w:color w:val="000000"/>
            </w:rPr>
          </w:pPr>
          <w:r>
            <w:rPr>
              <w:noProof/>
              <w:color w:val="000000"/>
            </w:rPr>
            <w:drawing>
              <wp:inline distT="0" distB="0" distL="0" distR="0" wp14:anchorId="0EDAF093" wp14:editId="0EDAF094">
                <wp:extent cx="1371600" cy="768096"/>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71600" cy="768096"/>
                        </a:xfrm>
                        <a:prstGeom prst="rect">
                          <a:avLst/>
                        </a:prstGeom>
                        <a:ln/>
                      </pic:spPr>
                    </pic:pic>
                  </a:graphicData>
                </a:graphic>
              </wp:inline>
            </w:drawing>
          </w:r>
        </w:p>
      </w:tc>
      <w:tc>
        <w:tcPr>
          <w:tcW w:w="2214" w:type="dxa"/>
          <w:shd w:val="clear" w:color="auto" w:fill="auto"/>
          <w:vAlign w:val="center"/>
        </w:tcPr>
        <w:p w14:paraId="0EDAF08B" w14:textId="77777777" w:rsidR="00EC28D8" w:rsidRDefault="00731C94">
          <w:pPr>
            <w:pBdr>
              <w:top w:val="nil"/>
              <w:left w:val="nil"/>
              <w:bottom w:val="nil"/>
              <w:right w:val="nil"/>
              <w:between w:val="nil"/>
            </w:pBdr>
            <w:tabs>
              <w:tab w:val="center" w:pos="4680"/>
              <w:tab w:val="right" w:pos="9360"/>
            </w:tabs>
            <w:spacing w:line="276" w:lineRule="auto"/>
            <w:jc w:val="center"/>
            <w:rPr>
              <w:color w:val="000000"/>
            </w:rPr>
          </w:pPr>
          <w:r>
            <w:rPr>
              <w:noProof/>
              <w:color w:val="000000"/>
            </w:rPr>
            <w:drawing>
              <wp:inline distT="0" distB="0" distL="0" distR="0" wp14:anchorId="0EDAF095" wp14:editId="2C971386">
                <wp:extent cx="1370965" cy="1074420"/>
                <wp:effectExtent l="0" t="0" r="635" 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3"/>
                        <a:srcRect t="9909" b="7886"/>
                        <a:stretch/>
                      </pic:blipFill>
                      <pic:spPr bwMode="auto">
                        <a:xfrm>
                          <a:off x="0" y="0"/>
                          <a:ext cx="1371600" cy="1074918"/>
                        </a:xfrm>
                        <a:prstGeom prst="rect">
                          <a:avLst/>
                        </a:prstGeom>
                        <a:ln>
                          <a:noFill/>
                        </a:ln>
                        <a:extLst>
                          <a:ext uri="{53640926-AAD7-44D8-BBD7-CCE9431645EC}">
                            <a14:shadowObscured xmlns:a14="http://schemas.microsoft.com/office/drawing/2010/main"/>
                          </a:ext>
                        </a:extLst>
                      </pic:spPr>
                    </pic:pic>
                  </a:graphicData>
                </a:graphic>
              </wp:inline>
            </w:drawing>
          </w:r>
        </w:p>
      </w:tc>
      <w:tc>
        <w:tcPr>
          <w:tcW w:w="2214" w:type="dxa"/>
          <w:shd w:val="clear" w:color="auto" w:fill="auto"/>
          <w:vAlign w:val="center"/>
        </w:tcPr>
        <w:p w14:paraId="0EDAF08C" w14:textId="77777777" w:rsidR="00EC28D8" w:rsidRDefault="00731C94">
          <w:pPr>
            <w:pBdr>
              <w:top w:val="nil"/>
              <w:left w:val="nil"/>
              <w:bottom w:val="nil"/>
              <w:right w:val="nil"/>
              <w:between w:val="nil"/>
            </w:pBdr>
            <w:tabs>
              <w:tab w:val="center" w:pos="4680"/>
              <w:tab w:val="right" w:pos="9360"/>
            </w:tabs>
            <w:spacing w:line="276" w:lineRule="auto"/>
            <w:jc w:val="center"/>
            <w:rPr>
              <w:color w:val="000000"/>
            </w:rPr>
          </w:pPr>
          <w:r>
            <w:rPr>
              <w:rFonts w:ascii="Calibri" w:eastAsia="Calibri" w:hAnsi="Calibri" w:cs="Calibri"/>
              <w:noProof/>
              <w:color w:val="000000"/>
              <w:sz w:val="24"/>
              <w:szCs w:val="24"/>
            </w:rPr>
            <w:drawing>
              <wp:inline distT="0" distB="0" distL="0" distR="0" wp14:anchorId="0EDAF097" wp14:editId="2C9CCA55">
                <wp:extent cx="1371600" cy="1066800"/>
                <wp:effectExtent l="0" t="0" r="0" b="0"/>
                <wp:docPr id="33" name="image4.jpg" descr="C:\Users\Korisnik\Desktop\cg.jpg"/>
                <wp:cNvGraphicFramePr/>
                <a:graphic xmlns:a="http://schemas.openxmlformats.org/drawingml/2006/main">
                  <a:graphicData uri="http://schemas.openxmlformats.org/drawingml/2006/picture">
                    <pic:pic xmlns:pic="http://schemas.openxmlformats.org/drawingml/2006/picture">
                      <pic:nvPicPr>
                        <pic:cNvPr id="0" name="image4.jpg" descr="C:\Users\Korisnik\Desktop\cg.jpg"/>
                        <pic:cNvPicPr preferRelativeResize="0"/>
                      </pic:nvPicPr>
                      <pic:blipFill rotWithShape="1">
                        <a:blip r:embed="rId4"/>
                        <a:srcRect t="11111" b="11111"/>
                        <a:stretch/>
                      </pic:blipFill>
                      <pic:spPr bwMode="auto">
                        <a:xfrm>
                          <a:off x="0" y="0"/>
                          <a:ext cx="1371600" cy="1066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DAF08E" w14:textId="77777777" w:rsidR="00EC28D8" w:rsidRDefault="00EC28D8" w:rsidP="006856E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C8E"/>
    <w:multiLevelType w:val="multilevel"/>
    <w:tmpl w:val="200025FA"/>
    <w:lvl w:ilvl="0">
      <w:start w:val="1"/>
      <w:numFmt w:val="decimal"/>
      <w:pStyle w:val="ListBullet"/>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172117"/>
    <w:multiLevelType w:val="multilevel"/>
    <w:tmpl w:val="3F809462"/>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19928331">
    <w:abstractNumId w:val="0"/>
  </w:num>
  <w:num w:numId="2" w16cid:durableId="2017026506">
    <w:abstractNumId w:val="1"/>
  </w:num>
  <w:num w:numId="3" w16cid:durableId="16065697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92463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42646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212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3894682">
    <w:abstractNumId w:val="0"/>
    <w:lvlOverride w:ilvl="0">
      <w:startOverride w:val="1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8D8"/>
    <w:rsid w:val="0007499E"/>
    <w:rsid w:val="00091D40"/>
    <w:rsid w:val="00120C3F"/>
    <w:rsid w:val="00261BD2"/>
    <w:rsid w:val="002860FE"/>
    <w:rsid w:val="003864BD"/>
    <w:rsid w:val="003B3E89"/>
    <w:rsid w:val="003C0F2E"/>
    <w:rsid w:val="00411D14"/>
    <w:rsid w:val="004B7D23"/>
    <w:rsid w:val="004F21A4"/>
    <w:rsid w:val="00511F8B"/>
    <w:rsid w:val="005D17D9"/>
    <w:rsid w:val="006856E3"/>
    <w:rsid w:val="006951F1"/>
    <w:rsid w:val="00701811"/>
    <w:rsid w:val="00731C94"/>
    <w:rsid w:val="00880990"/>
    <w:rsid w:val="009251BC"/>
    <w:rsid w:val="00981735"/>
    <w:rsid w:val="00A416E3"/>
    <w:rsid w:val="00B57A8C"/>
    <w:rsid w:val="00BC1F53"/>
    <w:rsid w:val="00BD7F4D"/>
    <w:rsid w:val="00C91228"/>
    <w:rsid w:val="00CB1D52"/>
    <w:rsid w:val="00D2334E"/>
    <w:rsid w:val="00E32FB6"/>
    <w:rsid w:val="00E76085"/>
    <w:rsid w:val="00EB7B5C"/>
    <w:rsid w:val="00EC28D8"/>
    <w:rsid w:val="00EF36CD"/>
    <w:rsid w:val="00F52CF9"/>
    <w:rsid w:val="00FA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AF061"/>
  <w15:docId w15:val="{2A9B68F7-5AB1-4A08-9F3B-4198C026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11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C17"/>
    <w:rPr>
      <w:rFonts w:ascii="Tahoma" w:hAnsi="Tahoma" w:cs="Tahoma"/>
      <w:sz w:val="16"/>
      <w:szCs w:val="16"/>
    </w:rPr>
  </w:style>
  <w:style w:type="table" w:customStyle="1" w:styleId="a">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E760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085"/>
    <w:rPr>
      <w:sz w:val="20"/>
      <w:szCs w:val="20"/>
    </w:rPr>
  </w:style>
  <w:style w:type="character" w:styleId="FootnoteReference">
    <w:name w:val="footnote reference"/>
    <w:basedOn w:val="DefaultParagraphFont"/>
    <w:uiPriority w:val="99"/>
    <w:semiHidden/>
    <w:unhideWhenUsed/>
    <w:rsid w:val="00E760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DQXy8n9UNfJmDYkplIBkQpS1Q==">CgMxLjAyDmgudmtscnY4MW9hcXU2Mg5oLmtubXhod2x3Y29xejgAciExZzVLQWJ5bHRUZDZKUTRNdEdhTHV5bXhvTG9iT21YQjA=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4FD7D0-D9C3-40E1-9089-98CB4C02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768</Words>
  <Characters>4381</Characters>
  <Application>Microsoft Office Word</Application>
  <DocSecurity>0</DocSecurity>
  <Lines>36</Lines>
  <Paragraphs>10</Paragraphs>
  <ScaleCrop>false</ScaleCrop>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Edin Demirovic</cp:lastModifiedBy>
  <cp:revision>30</cp:revision>
  <dcterms:created xsi:type="dcterms:W3CDTF">2025-04-16T08:54:00Z</dcterms:created>
  <dcterms:modified xsi:type="dcterms:W3CDTF">2025-04-17T09:06:00Z</dcterms:modified>
</cp:coreProperties>
</file>