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4D5D1" w14:textId="6E27DF99" w:rsidR="00A632C7" w:rsidRPr="00B275CE" w:rsidRDefault="00A632C7" w:rsidP="00B275CE">
      <w:pPr>
        <w:spacing w:after="240"/>
        <w:jc w:val="both"/>
        <w:rPr>
          <w:b/>
          <w:bCs/>
        </w:rPr>
      </w:pPr>
      <w:r w:rsidRPr="00B275CE">
        <w:rPr>
          <w:b/>
          <w:bCs/>
        </w:rPr>
        <w:t xml:space="preserve">Koji su razlozi pokretanja inicijative </w:t>
      </w:r>
      <w:r w:rsidR="00B275CE">
        <w:rPr>
          <w:b/>
          <w:bCs/>
        </w:rPr>
        <w:t xml:space="preserve">i koju ulogu bi </w:t>
      </w:r>
      <w:r w:rsidR="00B275CE" w:rsidRPr="00B275CE">
        <w:rPr>
          <w:b/>
          <w:bCs/>
        </w:rPr>
        <w:t>u FBIH</w:t>
      </w:r>
      <w:r w:rsidR="00B275CE">
        <w:rPr>
          <w:b/>
          <w:bCs/>
        </w:rPr>
        <w:t xml:space="preserve"> imalo R</w:t>
      </w:r>
      <w:r w:rsidRPr="00B275CE">
        <w:rPr>
          <w:b/>
          <w:bCs/>
        </w:rPr>
        <w:t>egulatorno tijel</w:t>
      </w:r>
      <w:r w:rsidR="00B275CE">
        <w:rPr>
          <w:b/>
          <w:bCs/>
        </w:rPr>
        <w:t>o?</w:t>
      </w:r>
    </w:p>
    <w:p w14:paraId="4FC09170" w14:textId="36B186E1" w:rsidR="00B275CE" w:rsidRPr="00B275CE" w:rsidRDefault="00B275CE" w:rsidP="00B275CE">
      <w:pPr>
        <w:spacing w:after="240"/>
        <w:jc w:val="both"/>
      </w:pPr>
      <w:r w:rsidRPr="00B275CE">
        <w:t xml:space="preserve">Vodovodna preduzeća u regionu </w:t>
      </w:r>
      <w:r w:rsidRPr="00B275CE">
        <w:t>jugoistočne Evrope</w:t>
      </w:r>
      <w:r w:rsidRPr="00B275CE">
        <w:t xml:space="preserve"> uglavnom naglašavaju neprimjereno niske tarife njihovih osnovnih usluga – vodosnabdijevanja i odvodnje otpadnih voda. Evidentno je da je dosadašnji pristup neodrživ i da ovo stanje treba mijenjati. Vrlo je bitno kontinuirano raditi na podizanju svijesti vlasnika i osnivača vodovoda o potrebi punog pokrivanja troškova proizvodnje i distribucije vode. S druge strane, vodovodna preduzeća se moraju posvetiti racionalnijem i efikasnijem poslovanju s ciljem smanjivanja troškova proizvodnje i distribucije vode. Isto tako, uzimajući u obzir veliki period naplate koji utiče na efikasnost preduzeća i sposobnost da pozitivno posluje i modernizira vodovodni sistem, bilo bi neophodno utvrditi razlog nemogućnosti preduzeća da naplate svoja potraživanja.</w:t>
      </w:r>
    </w:p>
    <w:p w14:paraId="19B02CD1" w14:textId="60A59EC2" w:rsidR="00A632C7" w:rsidRPr="00B275CE" w:rsidRDefault="00A632C7" w:rsidP="00B275CE">
      <w:pPr>
        <w:spacing w:after="240"/>
        <w:jc w:val="both"/>
        <w:rPr>
          <w:rFonts w:cstheme="minorHAnsi"/>
        </w:rPr>
      </w:pPr>
      <w:r w:rsidRPr="00B275CE">
        <w:rPr>
          <w:rFonts w:cstheme="minorHAnsi"/>
        </w:rPr>
        <w:t xml:space="preserve">Uspostava jedinstvene tarifne metodologije na nivou FBiH, odnosno jedinstvenog načina određivanja cijene, jedan je od osnovnih koraka koji se mora poduzeti s ciljem opstanka i poboljšanja stanja </w:t>
      </w:r>
      <w:r w:rsidRPr="00B275CE">
        <w:rPr>
          <w:rFonts w:cstheme="minorHAnsi"/>
        </w:rPr>
        <w:t>s</w:t>
      </w:r>
      <w:r w:rsidRPr="00B275CE">
        <w:rPr>
          <w:rFonts w:cstheme="minorHAnsi"/>
        </w:rPr>
        <w:t>ektora</w:t>
      </w:r>
      <w:r w:rsidRPr="00B275CE">
        <w:rPr>
          <w:rFonts w:cstheme="minorHAnsi"/>
        </w:rPr>
        <w:t xml:space="preserve"> vodnih usluga</w:t>
      </w:r>
      <w:r w:rsidRPr="00B275CE">
        <w:rPr>
          <w:rFonts w:cstheme="minorHAnsi"/>
        </w:rPr>
        <w:t xml:space="preserve">. </w:t>
      </w:r>
    </w:p>
    <w:p w14:paraId="79923E09" w14:textId="17C5DCB9" w:rsidR="00A632C7" w:rsidRPr="00B275CE" w:rsidRDefault="00A632C7" w:rsidP="00B275CE">
      <w:pPr>
        <w:spacing w:after="240"/>
        <w:jc w:val="both"/>
        <w:rPr>
          <w:rFonts w:cstheme="minorHAnsi"/>
          <w:shd w:val="clear" w:color="auto" w:fill="FFFFFF"/>
        </w:rPr>
      </w:pPr>
      <w:r w:rsidRPr="00B275CE">
        <w:rPr>
          <w:rFonts w:cstheme="minorHAnsi"/>
          <w:shd w:val="clear" w:color="auto" w:fill="FFFFFF"/>
        </w:rPr>
        <w:t xml:space="preserve">Svi vodovodi </w:t>
      </w:r>
      <w:r w:rsidRPr="00B275CE">
        <w:rPr>
          <w:rFonts w:cstheme="minorHAnsi"/>
        </w:rPr>
        <w:t>u</w:t>
      </w:r>
      <w:r w:rsidRPr="00B275CE">
        <w:rPr>
          <w:rFonts w:cstheme="minorHAnsi"/>
        </w:rPr>
        <w:t xml:space="preserve"> FBiH</w:t>
      </w:r>
      <w:r w:rsidRPr="00B275CE">
        <w:rPr>
          <w:rFonts w:cstheme="minorHAnsi"/>
        </w:rPr>
        <w:t xml:space="preserve"> </w:t>
      </w:r>
      <w:r w:rsidRPr="00B275CE">
        <w:rPr>
          <w:rFonts w:cstheme="minorHAnsi"/>
          <w:shd w:val="clear" w:color="auto" w:fill="FFFFFF"/>
        </w:rPr>
        <w:t>imaju standardizirani tarifni sistem s različitim tarifama za usluge vodosnabdijevanja i odvodnje otpadnih voda po osnovu potrošnje po m</w:t>
      </w:r>
      <w:r w:rsidRPr="00B275CE">
        <w:rPr>
          <w:rFonts w:cstheme="minorHAnsi"/>
          <w:shd w:val="clear" w:color="auto" w:fill="FFFFFF"/>
          <w:vertAlign w:val="superscript"/>
        </w:rPr>
        <w:t>3</w:t>
      </w:r>
      <w:r w:rsidRPr="00B275CE">
        <w:rPr>
          <w:rFonts w:cstheme="minorHAnsi"/>
          <w:shd w:val="clear" w:color="auto" w:fill="FFFFFF"/>
        </w:rPr>
        <w:t>, za različite kategorije kupaca. Tarife se primjenjuju uglavnom na osnovu mjerenja potrošnje vode. Tarifa za otpadne vode primjenjuje se na količine fakturisane pitke vode. Zakonska regulativa uglavnom propisuje da se tarife određuju u skladu sa troškovima potrebnim za obezbjeđenje pružanja usluga, ali je praksa takva da vodovodi predlažu cijene općinama koje onda po pravilu takve cijene ne odobravaju, nego se cijena određuje bilo usporedbom u odnosu na okruženje, ili proizvoljno, po procjeni općinskih vlasti.</w:t>
      </w:r>
    </w:p>
    <w:p w14:paraId="770C4BD0" w14:textId="77777777" w:rsidR="00B275CE" w:rsidRPr="00B275CE" w:rsidRDefault="00B275CE" w:rsidP="00B275CE">
      <w:pPr>
        <w:spacing w:after="240"/>
        <w:jc w:val="both"/>
        <w:rPr>
          <w:rFonts w:cstheme="minorHAnsi"/>
          <w:shd w:val="clear" w:color="auto" w:fill="FFFFFF"/>
        </w:rPr>
      </w:pPr>
      <w:bookmarkStart w:id="0" w:name="_Hlk32360424"/>
      <w:r w:rsidRPr="00B275CE">
        <w:rPr>
          <w:rFonts w:cstheme="minorHAnsi"/>
          <w:shd w:val="clear" w:color="auto" w:fill="FFFFFF"/>
        </w:rPr>
        <w:t>U vrlo malom broju vodovoda/općina postoji transparentan način, i usvojena metodologija, kojom se utvrđuje odgovarajuća tarifa usluga.</w:t>
      </w:r>
    </w:p>
    <w:p w14:paraId="44E19923" w14:textId="0CEF7D60" w:rsidR="00B275CE" w:rsidRPr="00B275CE" w:rsidRDefault="00B275CE" w:rsidP="00B275CE">
      <w:pPr>
        <w:spacing w:after="240"/>
        <w:jc w:val="both"/>
        <w:rPr>
          <w:rFonts w:cstheme="minorHAnsi"/>
        </w:rPr>
      </w:pPr>
      <w:r w:rsidRPr="00B275CE">
        <w:rPr>
          <w:rFonts w:cstheme="minorHAnsi"/>
        </w:rPr>
        <w:t>Jedan od zaključaka svih do sada urađenih analiza stanja i poboljšanja vodnih usluga u FBiH je da n</w:t>
      </w:r>
      <w:r w:rsidRPr="00B275CE">
        <w:rPr>
          <w:rFonts w:cstheme="minorHAnsi"/>
        </w:rPr>
        <w:t xml:space="preserve">ačin određivanja cijene predstavlja centralno pitanje i dominantno određuje položaj i opstanak Sektora. U tom smislu je neophodno uspostaviti jedinstvenu tarifnu metodologiju na nivou FBiH, a poželjno bi bilo uspostaviti i regulatorno tijelo koje bi cijelom procesu određivanja ekonomske cijene dalo potrebnu dozu objektivnosti, stručnosti, transparentnosti i depolitizacije procesa. </w:t>
      </w:r>
    </w:p>
    <w:bookmarkEnd w:id="0"/>
    <w:p w14:paraId="606C8AEE" w14:textId="2ED49402" w:rsidR="00A632C7" w:rsidRPr="00B275CE" w:rsidRDefault="00A632C7" w:rsidP="00B275CE">
      <w:pPr>
        <w:spacing w:after="240"/>
        <w:jc w:val="both"/>
      </w:pPr>
      <w:r w:rsidRPr="00B275CE">
        <w:t xml:space="preserve">Regulatorno tijelo </w:t>
      </w:r>
      <w:r w:rsidR="00B275CE" w:rsidRPr="00B275CE">
        <w:t>bi trebalo biti</w:t>
      </w:r>
      <w:r w:rsidRPr="00B275CE">
        <w:t xml:space="preserve"> </w:t>
      </w:r>
      <w:r w:rsidRPr="00B275CE">
        <w:t>neovisno i nepristrano tijelo osnovano na kantonalnoj ili/i federalnoj razini, koje ima nadležnosti prethodne verifikacije zahtjeva operatora za izmjenom vodne tarife</w:t>
      </w:r>
      <w:r w:rsidRPr="00B275CE">
        <w:t xml:space="preserve">. </w:t>
      </w:r>
      <w:r w:rsidRPr="00B275CE">
        <w:t>Operator je javno preduzeće ili drugo pravno lice koje je registrirano za upravljanje vodovodnim i kanalizacionim sistemom i postrojenjem za urbane otpadne vode i pružanje vodno komunalnih usluga, odnosno lice kojem je u skladu sa zakonom prenijeto takvo ovlaštenje</w:t>
      </w:r>
      <w:r w:rsidRPr="00B275CE">
        <w:t xml:space="preserve">. </w:t>
      </w:r>
    </w:p>
    <w:p w14:paraId="3BB205A7" w14:textId="77777777" w:rsidR="00A632C7" w:rsidRDefault="00A632C7" w:rsidP="00A632C7">
      <w:bookmarkStart w:id="1" w:name="_GoBack"/>
      <w:bookmarkEnd w:id="1"/>
    </w:p>
    <w:p w14:paraId="1C12D700" w14:textId="77777777" w:rsidR="00A632C7" w:rsidRDefault="00A632C7" w:rsidP="00A632C7"/>
    <w:p w14:paraId="48F25A8D" w14:textId="77777777" w:rsidR="001E05CB" w:rsidRDefault="001E05CB"/>
    <w:sectPr w:rsidR="001E0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C7"/>
    <w:rsid w:val="001E05CB"/>
    <w:rsid w:val="00A632C7"/>
    <w:rsid w:val="00B275CE"/>
    <w:rsid w:val="00D03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28ACB"/>
  <w15:chartTrackingRefBased/>
  <w15:docId w15:val="{BAAD43BF-63B4-49AD-8E60-C0248F93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C7"/>
    <w:rPr>
      <w:noProof/>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 Char Char Char,Use Case List Paragraph,List Paragraph2,Colorful List - Accent 11,Tabela,Akapit z listą BS,List Paragraph1,Bullet1,List Paragraph 1,Bullets,NUMBERED PARAGRAPH,References,Ha"/>
    <w:basedOn w:val="Normal"/>
    <w:link w:val="ListParagraphChar"/>
    <w:uiPriority w:val="34"/>
    <w:qFormat/>
    <w:rsid w:val="00A632C7"/>
    <w:pPr>
      <w:spacing w:before="0" w:after="160" w:line="259" w:lineRule="auto"/>
      <w:ind w:left="720"/>
      <w:contextualSpacing/>
    </w:pPr>
    <w:rPr>
      <w:noProof w:val="0"/>
      <w:lang w:val="hr-BA"/>
    </w:rPr>
  </w:style>
  <w:style w:type="character" w:customStyle="1" w:styleId="ListParagraphChar">
    <w:name w:val="List Paragraph Char"/>
    <w:aliases w:val="List Paragraph (numbered (a)) Char,List Paragraph Char Char Char Char,Use Case List Paragraph Char,List Paragraph2 Char,Colorful List - Accent 11 Char,Tabela Char,Akapit z listą BS Char,List Paragraph1 Char,Bullet1 Char,Bullets Char"/>
    <w:link w:val="ListParagraph"/>
    <w:uiPriority w:val="34"/>
    <w:locked/>
    <w:rsid w:val="00A632C7"/>
    <w:rPr>
      <w:lang w:val="hr-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2020-02-12T13:10:00Z</dcterms:created>
  <dcterms:modified xsi:type="dcterms:W3CDTF">2020-02-12T13:29:00Z</dcterms:modified>
</cp:coreProperties>
</file>